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330DC" w14:textId="77777777" w:rsidR="00CF4056" w:rsidRPr="005D30ED" w:rsidRDefault="00CF4056" w:rsidP="00CF4056">
      <w:pPr>
        <w:rPr>
          <w:rFonts w:ascii="Calibri" w:hAnsi="Calibri"/>
        </w:rPr>
      </w:pPr>
    </w:p>
    <w:p w14:paraId="321622AB" w14:textId="77777777" w:rsidR="00F80CEB" w:rsidRDefault="00F80CEB" w:rsidP="00CF4056">
      <w:pPr>
        <w:rPr>
          <w:rFonts w:ascii="Calibri" w:hAnsi="Calibri"/>
        </w:rPr>
      </w:pPr>
    </w:p>
    <w:p w14:paraId="163CBD2F" w14:textId="77777777" w:rsidR="00CF4056" w:rsidRDefault="0000606E" w:rsidP="00CF4056">
      <w:pPr>
        <w:rPr>
          <w:rFonts w:ascii="Calibri" w:hAnsi="Calibri"/>
        </w:rPr>
      </w:pPr>
      <w:r>
        <w:rPr>
          <w:rFonts w:ascii="Calibri" w:hAnsi="Calibri"/>
        </w:rPr>
        <w:t>Resident</w:t>
      </w:r>
      <w:r w:rsidR="005D30ED" w:rsidRPr="005D30ED">
        <w:rPr>
          <w:rFonts w:ascii="Calibri" w:hAnsi="Calibri"/>
        </w:rPr>
        <w:tab/>
      </w:r>
      <w:proofErr w:type="gramStart"/>
      <w:r w:rsidR="005D30ED" w:rsidRPr="005D30ED">
        <w:rPr>
          <w:rFonts w:ascii="Calibri" w:hAnsi="Calibri"/>
        </w:rPr>
        <w:tab/>
        <w:t xml:space="preserve">  </w:t>
      </w:r>
      <w:r w:rsidR="005D30ED" w:rsidRPr="005D30ED">
        <w:rPr>
          <w:rFonts w:ascii="Calibri" w:hAnsi="Calibri"/>
        </w:rPr>
        <w:tab/>
      </w:r>
      <w:proofErr w:type="gramEnd"/>
      <w:r w:rsidR="005D30ED">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5D30ED" w:rsidRPr="005D30ED">
        <w:rPr>
          <w:rFonts w:ascii="Calibri" w:hAnsi="Calibri"/>
        </w:rPr>
        <w:t xml:space="preserve">   </w:t>
      </w:r>
      <w:r w:rsidR="00572BB3" w:rsidRPr="005D30ED">
        <w:rPr>
          <w:rFonts w:ascii="Calibri" w:hAnsi="Calibri"/>
        </w:rPr>
        <w:t xml:space="preserve">   </w:t>
      </w:r>
      <w:r w:rsidR="00504DF8">
        <w:rPr>
          <w:rFonts w:ascii="Calibri" w:hAnsi="Calibri"/>
        </w:rPr>
        <w:t>May 9</w:t>
      </w:r>
      <w:r w:rsidR="000A2D84" w:rsidRPr="000A2D84">
        <w:rPr>
          <w:rFonts w:ascii="Calibri" w:hAnsi="Calibri"/>
          <w:vertAlign w:val="superscript"/>
        </w:rPr>
        <w:t>th</w:t>
      </w:r>
      <w:r w:rsidR="006270F7">
        <w:rPr>
          <w:rFonts w:ascii="Calibri" w:hAnsi="Calibri"/>
        </w:rPr>
        <w:t>, 2018</w:t>
      </w:r>
    </w:p>
    <w:p w14:paraId="33327D5B" w14:textId="77777777" w:rsidR="005D30ED" w:rsidRPr="005D30ED" w:rsidRDefault="005D30ED" w:rsidP="00CF4056">
      <w:pPr>
        <w:rPr>
          <w:rFonts w:ascii="Calibri" w:hAnsi="Calibri"/>
        </w:rPr>
      </w:pPr>
    </w:p>
    <w:p w14:paraId="32FFD843" w14:textId="77777777" w:rsidR="00CF4056" w:rsidRPr="005D30ED" w:rsidRDefault="005D30ED" w:rsidP="00CF4056">
      <w:pPr>
        <w:rPr>
          <w:rFonts w:ascii="Calibri" w:hAnsi="Calibri"/>
        </w:rPr>
      </w:pPr>
      <w:r w:rsidRPr="005D30ED">
        <w:rPr>
          <w:rFonts w:ascii="Calibri" w:hAnsi="Calibri"/>
        </w:rPr>
        <w:t xml:space="preserve">Re: </w:t>
      </w:r>
      <w:r w:rsidR="0000606E">
        <w:rPr>
          <w:rFonts w:ascii="Calibri" w:hAnsi="Calibri"/>
        </w:rPr>
        <w:t>1</w:t>
      </w:r>
      <w:r w:rsidR="006270F7">
        <w:rPr>
          <w:rFonts w:ascii="Calibri" w:hAnsi="Calibri"/>
        </w:rPr>
        <w:t>5</w:t>
      </w:r>
      <w:r w:rsidR="0000606E" w:rsidRPr="0000606E">
        <w:rPr>
          <w:rFonts w:ascii="Calibri" w:hAnsi="Calibri"/>
          <w:vertAlign w:val="superscript"/>
        </w:rPr>
        <w:t>th</w:t>
      </w:r>
      <w:r w:rsidR="0000606E">
        <w:rPr>
          <w:rFonts w:ascii="Calibri" w:hAnsi="Calibri"/>
        </w:rPr>
        <w:t xml:space="preserve"> Annual Musqueam and UBC Youth Soccer Tournament</w:t>
      </w:r>
    </w:p>
    <w:p w14:paraId="1C1851C4" w14:textId="77777777" w:rsidR="00CF4056" w:rsidRPr="005D30ED" w:rsidRDefault="00CF4056" w:rsidP="00CF4056">
      <w:pPr>
        <w:rPr>
          <w:rFonts w:ascii="Calibri" w:hAnsi="Calibri"/>
        </w:rPr>
      </w:pPr>
    </w:p>
    <w:p w14:paraId="6C05945B" w14:textId="77777777" w:rsidR="005D30ED" w:rsidRDefault="0000606E" w:rsidP="00F80CEB">
      <w:pPr>
        <w:ind w:firstLine="720"/>
        <w:rPr>
          <w:rFonts w:ascii="Calibri" w:hAnsi="Calibri"/>
        </w:rPr>
      </w:pPr>
      <w:r>
        <w:rPr>
          <w:rFonts w:ascii="Calibri" w:hAnsi="Calibri"/>
        </w:rPr>
        <w:t>Firstly I would like to thank you for your continued support of the Annual Musqueam and UBC Youth Soccer Tournament.  This year’s event will be our 1</w:t>
      </w:r>
      <w:r w:rsidR="006270F7">
        <w:rPr>
          <w:rFonts w:ascii="Calibri" w:hAnsi="Calibri"/>
        </w:rPr>
        <w:t>5</w:t>
      </w:r>
      <w:r w:rsidRPr="0000606E">
        <w:rPr>
          <w:rFonts w:ascii="Calibri" w:hAnsi="Calibri"/>
          <w:vertAlign w:val="superscript"/>
        </w:rPr>
        <w:t>th</w:t>
      </w:r>
      <w:r>
        <w:rPr>
          <w:rFonts w:ascii="Calibri" w:hAnsi="Calibri"/>
        </w:rPr>
        <w:t xml:space="preserve"> Annual tournament and will take place Saturday May </w:t>
      </w:r>
      <w:r w:rsidR="006270F7">
        <w:rPr>
          <w:rFonts w:ascii="Calibri" w:hAnsi="Calibri"/>
        </w:rPr>
        <w:t>19</w:t>
      </w:r>
      <w:r w:rsidRPr="0000606E">
        <w:rPr>
          <w:rFonts w:ascii="Calibri" w:hAnsi="Calibri"/>
          <w:vertAlign w:val="superscript"/>
        </w:rPr>
        <w:t>th</w:t>
      </w:r>
      <w:r>
        <w:rPr>
          <w:rFonts w:ascii="Calibri" w:hAnsi="Calibri"/>
        </w:rPr>
        <w:t xml:space="preserve"> and Sunday May </w:t>
      </w:r>
      <w:r w:rsidR="006270F7">
        <w:rPr>
          <w:rFonts w:ascii="Calibri" w:hAnsi="Calibri"/>
        </w:rPr>
        <w:t>20</w:t>
      </w:r>
      <w:r w:rsidR="006270F7" w:rsidRPr="006270F7">
        <w:rPr>
          <w:rFonts w:ascii="Calibri" w:hAnsi="Calibri"/>
          <w:vertAlign w:val="superscript"/>
        </w:rPr>
        <w:t>th</w:t>
      </w:r>
      <w:bookmarkStart w:id="0" w:name="_GoBack"/>
      <w:bookmarkEnd w:id="0"/>
      <w:r>
        <w:rPr>
          <w:rFonts w:ascii="Calibri" w:hAnsi="Calibri"/>
        </w:rPr>
        <w:t xml:space="preserve">, 2017.  This tournament is a fantastic opportunity for youth to experience sport in a friendly and safe environment and to interact with their families and youth from other nations.  Over the years the tournament has grown in popularity, largely due to our focus on creating a memorable event for the youth.   </w:t>
      </w:r>
      <w:r w:rsidR="0096650B">
        <w:rPr>
          <w:rFonts w:ascii="Calibri" w:hAnsi="Calibri"/>
        </w:rPr>
        <w:t xml:space="preserve"> </w:t>
      </w:r>
    </w:p>
    <w:p w14:paraId="2D196431" w14:textId="77777777" w:rsidR="000F4C05" w:rsidRDefault="000F4C05" w:rsidP="00F80CEB">
      <w:pPr>
        <w:ind w:firstLine="720"/>
        <w:rPr>
          <w:rFonts w:ascii="Calibri" w:hAnsi="Calibri"/>
        </w:rPr>
      </w:pPr>
    </w:p>
    <w:p w14:paraId="42256C77" w14:textId="77777777" w:rsidR="0000606E" w:rsidRDefault="0000606E" w:rsidP="00F80CEB">
      <w:pPr>
        <w:ind w:firstLine="720"/>
        <w:rPr>
          <w:rFonts w:ascii="Calibri" w:hAnsi="Calibri"/>
        </w:rPr>
      </w:pPr>
    </w:p>
    <w:p w14:paraId="30BEE1B4" w14:textId="77777777" w:rsidR="000F4C05" w:rsidRDefault="0000606E" w:rsidP="0000606E">
      <w:pPr>
        <w:ind w:firstLine="720"/>
        <w:rPr>
          <w:rFonts w:ascii="Calibri" w:hAnsi="Calibri"/>
        </w:rPr>
      </w:pPr>
      <w:r>
        <w:rPr>
          <w:rFonts w:ascii="Calibri" w:hAnsi="Calibri"/>
        </w:rPr>
        <w:t>During the tournam</w:t>
      </w:r>
      <w:r w:rsidR="008E767D">
        <w:rPr>
          <w:rFonts w:ascii="Calibri" w:hAnsi="Calibri"/>
        </w:rPr>
        <w:t>ent this year we will be limiting</w:t>
      </w:r>
      <w:r>
        <w:rPr>
          <w:rFonts w:ascii="Calibri" w:hAnsi="Calibri"/>
        </w:rPr>
        <w:t xml:space="preserve"> parking around the soccer fields to elders and handicap parking only.  Our Safety and Security Department will be blocking of</w:t>
      </w:r>
      <w:r w:rsidR="008E767D">
        <w:rPr>
          <w:rFonts w:ascii="Calibri" w:hAnsi="Calibri"/>
        </w:rPr>
        <w:t>f</w:t>
      </w:r>
      <w:r>
        <w:rPr>
          <w:rFonts w:ascii="Calibri" w:hAnsi="Calibri"/>
        </w:rPr>
        <w:t xml:space="preserve"> entrances to the leasehold lands and will be monitoring all those who enter to gain access to their homes or the tournament itself.   Entrances will be blocked from 7:00 am – 7:00 pm daily.  We have included with this letter two passes for your household.  Please have these displayed in your vehicle (s) for the duration of the tournament, including when your car is parked on the street near your home.  We hope that by engaging our Safety and Security team to help manage parking this will allow for an enjoyable weekend for everyone.  If you have any concerns during the tournament please see the parking attendants on site.</w:t>
      </w:r>
    </w:p>
    <w:p w14:paraId="25E59361" w14:textId="77777777" w:rsidR="000F4C05" w:rsidRDefault="000F4C05" w:rsidP="000F4C05">
      <w:pPr>
        <w:ind w:firstLine="720"/>
        <w:rPr>
          <w:rFonts w:ascii="Calibri" w:hAnsi="Calibri"/>
        </w:rPr>
      </w:pPr>
    </w:p>
    <w:p w14:paraId="7353B3AC" w14:textId="77777777" w:rsidR="00F80CEB" w:rsidRPr="005D30ED" w:rsidRDefault="00F80CEB" w:rsidP="0096650B">
      <w:pPr>
        <w:rPr>
          <w:rFonts w:ascii="Calibri" w:hAnsi="Calibri"/>
        </w:rPr>
      </w:pPr>
    </w:p>
    <w:p w14:paraId="6D20B99A" w14:textId="77777777" w:rsidR="00CF4056" w:rsidRPr="005D30ED" w:rsidRDefault="00CF4056" w:rsidP="00CF4056">
      <w:pPr>
        <w:rPr>
          <w:rFonts w:ascii="Calibri" w:hAnsi="Calibri"/>
        </w:rPr>
      </w:pPr>
      <w:r w:rsidRPr="005D30ED">
        <w:rPr>
          <w:rFonts w:ascii="Calibri" w:hAnsi="Calibri"/>
        </w:rPr>
        <w:t>Sincerely,</w:t>
      </w:r>
    </w:p>
    <w:p w14:paraId="1B7D4D59" w14:textId="77777777" w:rsidR="00CF4056" w:rsidRPr="00F80CEB" w:rsidRDefault="00CF4056" w:rsidP="00CF4056">
      <w:pPr>
        <w:ind w:firstLine="720"/>
        <w:rPr>
          <w:rFonts w:ascii="Calibri" w:hAnsi="Calibri"/>
          <w:sz w:val="8"/>
          <w:szCs w:val="8"/>
        </w:rPr>
      </w:pPr>
    </w:p>
    <w:p w14:paraId="310D014F" w14:textId="77777777" w:rsidR="00CF4056" w:rsidRPr="005D30ED" w:rsidRDefault="00CF4056" w:rsidP="00CF4056">
      <w:pPr>
        <w:ind w:firstLine="720"/>
        <w:rPr>
          <w:rFonts w:ascii="Calibri" w:hAnsi="Calibri"/>
        </w:rPr>
      </w:pPr>
    </w:p>
    <w:p w14:paraId="5AF81375" w14:textId="77777777" w:rsidR="00CF4056" w:rsidRPr="005D30ED" w:rsidRDefault="00CF4056" w:rsidP="00CF4056">
      <w:pPr>
        <w:ind w:hanging="90"/>
        <w:rPr>
          <w:rFonts w:ascii="Calibri" w:hAnsi="Calibri"/>
        </w:rPr>
      </w:pPr>
      <w:r w:rsidRPr="005D30ED">
        <w:rPr>
          <w:rFonts w:ascii="Calibri" w:hAnsi="Calibri"/>
          <w:noProof/>
        </w:rPr>
        <w:drawing>
          <wp:inline distT="0" distB="0" distL="0" distR="0" wp14:anchorId="5F1CA23E" wp14:editId="6888FA9D">
            <wp:extent cx="1562100" cy="342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62100" cy="342900"/>
                    </a:xfrm>
                    <a:prstGeom prst="rect">
                      <a:avLst/>
                    </a:prstGeom>
                    <a:noFill/>
                    <a:ln w="9525">
                      <a:noFill/>
                      <a:miter lim="800000"/>
                      <a:headEnd/>
                      <a:tailEnd/>
                    </a:ln>
                  </pic:spPr>
                </pic:pic>
              </a:graphicData>
            </a:graphic>
          </wp:inline>
        </w:drawing>
      </w:r>
    </w:p>
    <w:p w14:paraId="7A0F4E96" w14:textId="77777777" w:rsidR="00CF4056" w:rsidRPr="005D30ED" w:rsidRDefault="00CF4056" w:rsidP="00CF4056">
      <w:pPr>
        <w:ind w:firstLine="720"/>
        <w:rPr>
          <w:rFonts w:ascii="Calibri" w:hAnsi="Calibri"/>
        </w:rPr>
      </w:pPr>
    </w:p>
    <w:p w14:paraId="3846BD97" w14:textId="77777777" w:rsidR="00CF4056" w:rsidRPr="005D30ED" w:rsidRDefault="00CF4056" w:rsidP="00CF4056">
      <w:pPr>
        <w:rPr>
          <w:rFonts w:ascii="Calibri" w:hAnsi="Calibri"/>
        </w:rPr>
      </w:pPr>
      <w:r w:rsidRPr="005D30ED">
        <w:rPr>
          <w:rFonts w:ascii="Calibri" w:hAnsi="Calibri"/>
        </w:rPr>
        <w:t>Courtenay Gibson</w:t>
      </w:r>
    </w:p>
    <w:p w14:paraId="0CE40F51" w14:textId="77777777" w:rsidR="00CF4056" w:rsidRPr="005D30ED" w:rsidRDefault="00CF4056" w:rsidP="00CF4056">
      <w:pPr>
        <w:rPr>
          <w:rFonts w:ascii="Calibri" w:hAnsi="Calibri"/>
        </w:rPr>
      </w:pPr>
      <w:r w:rsidRPr="005D30ED">
        <w:rPr>
          <w:rFonts w:ascii="Calibri" w:hAnsi="Calibri"/>
        </w:rPr>
        <w:t xml:space="preserve">Recreation Coordinator </w:t>
      </w:r>
    </w:p>
    <w:p w14:paraId="242C5884" w14:textId="77777777" w:rsidR="00CF4056" w:rsidRPr="005D30ED" w:rsidRDefault="00F73BDA" w:rsidP="00CF4056">
      <w:pPr>
        <w:rPr>
          <w:rFonts w:ascii="Calibri" w:hAnsi="Calibri"/>
        </w:rPr>
      </w:pPr>
      <w:hyperlink r:id="rId8" w:history="1">
        <w:r w:rsidR="00CF4056" w:rsidRPr="005D30ED">
          <w:rPr>
            <w:rStyle w:val="Hyperlink"/>
            <w:rFonts w:ascii="Calibri" w:hAnsi="Calibri"/>
          </w:rPr>
          <w:t>cgibson@musqueam.bc.ca</w:t>
        </w:r>
      </w:hyperlink>
    </w:p>
    <w:p w14:paraId="544C7B5F" w14:textId="77777777" w:rsidR="00CF4056" w:rsidRPr="005D30ED" w:rsidRDefault="00CF4056" w:rsidP="00CF4056">
      <w:pPr>
        <w:rPr>
          <w:rFonts w:ascii="Calibri" w:hAnsi="Calibri"/>
        </w:rPr>
      </w:pPr>
      <w:r w:rsidRPr="005D30ED">
        <w:rPr>
          <w:rFonts w:ascii="Calibri" w:hAnsi="Calibri"/>
        </w:rPr>
        <w:t>604.781.1470</w:t>
      </w:r>
    </w:p>
    <w:p w14:paraId="1525C6ED" w14:textId="77777777" w:rsidR="00CF4056" w:rsidRPr="005D30ED" w:rsidRDefault="00CF4056" w:rsidP="00CF4056">
      <w:pPr>
        <w:rPr>
          <w:rFonts w:ascii="Calibri" w:hAnsi="Calibri"/>
        </w:rPr>
      </w:pPr>
      <w:r w:rsidRPr="005D30ED">
        <w:rPr>
          <w:rFonts w:ascii="Calibri" w:hAnsi="Calibri"/>
        </w:rPr>
        <w:t>604.269.3451</w:t>
      </w:r>
    </w:p>
    <w:p w14:paraId="654D3CA6" w14:textId="77777777" w:rsidR="003D7077" w:rsidRDefault="009C6213" w:rsidP="003D7077">
      <w:r w:rsidRPr="005D30ED">
        <w:tab/>
      </w:r>
      <w:r w:rsidRPr="005D30ED">
        <w:tab/>
      </w:r>
      <w:r w:rsidRPr="005D30ED">
        <w:tab/>
      </w:r>
      <w:r>
        <w:tab/>
      </w:r>
    </w:p>
    <w:sectPr w:rsidR="003D7077" w:rsidSect="00700F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D41E5" w14:textId="77777777" w:rsidR="00F73BDA" w:rsidRDefault="00F73BDA" w:rsidP="0073032B">
      <w:r>
        <w:separator/>
      </w:r>
    </w:p>
  </w:endnote>
  <w:endnote w:type="continuationSeparator" w:id="0">
    <w:p w14:paraId="6F9F8F7E" w14:textId="77777777" w:rsidR="00F73BDA" w:rsidRDefault="00F73BDA" w:rsidP="0073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auto"/>
    <w:pitch w:val="variable"/>
    <w:sig w:usb0="00000287" w:usb1="00000000" w:usb2="00000000" w:usb3="00000000" w:csb0="000000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BD38C" w14:textId="77777777" w:rsidR="0073032B" w:rsidRDefault="007303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5240D" w14:textId="77777777" w:rsidR="0073032B" w:rsidRDefault="0073032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898E6" w14:textId="77777777" w:rsidR="0073032B" w:rsidRDefault="007303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0C420" w14:textId="77777777" w:rsidR="00F73BDA" w:rsidRDefault="00F73BDA" w:rsidP="0073032B">
      <w:r>
        <w:separator/>
      </w:r>
    </w:p>
  </w:footnote>
  <w:footnote w:type="continuationSeparator" w:id="0">
    <w:p w14:paraId="42279F40" w14:textId="77777777" w:rsidR="00F73BDA" w:rsidRDefault="00F73BDA" w:rsidP="007303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683AD" w14:textId="77777777" w:rsidR="0073032B" w:rsidRDefault="007303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9921" w14:textId="77777777" w:rsidR="0073032B" w:rsidRPr="00581F8A" w:rsidRDefault="0073032B" w:rsidP="0073032B">
    <w:pPr>
      <w:pStyle w:val="Header"/>
      <w:ind w:left="1530"/>
      <w:rPr>
        <w:rFonts w:ascii="Century Schoolbook" w:hAnsi="Century Schoolbook"/>
        <w:b/>
        <w:noProof/>
        <w:color w:val="595959" w:themeColor="text1" w:themeTint="A6"/>
        <w:sz w:val="28"/>
        <w:szCs w:val="28"/>
      </w:rPr>
    </w:pPr>
    <w:r w:rsidRPr="00581F8A">
      <w:rPr>
        <w:rFonts w:ascii="Century Schoolbook" w:hAnsi="Century Schoolbook"/>
        <w:b/>
        <w:noProof/>
        <w:color w:val="595959" w:themeColor="text1" w:themeTint="A6"/>
        <w:sz w:val="28"/>
        <w:szCs w:val="28"/>
      </w:rPr>
      <w:drawing>
        <wp:anchor distT="0" distB="0" distL="114300" distR="114300" simplePos="0" relativeHeight="251659264" behindDoc="1" locked="0" layoutInCell="1" allowOverlap="1" wp14:anchorId="02CDBC9A" wp14:editId="29C900B1">
          <wp:simplePos x="0" y="0"/>
          <wp:positionH relativeFrom="column">
            <wp:posOffset>-323850</wp:posOffset>
          </wp:positionH>
          <wp:positionV relativeFrom="paragraph">
            <wp:posOffset>0</wp:posOffset>
          </wp:positionV>
          <wp:extent cx="1193800" cy="1704975"/>
          <wp:effectExtent l="19050" t="0" r="6350" b="0"/>
          <wp:wrapTight wrapText="bothSides">
            <wp:wrapPolygon edited="0">
              <wp:start x="-345" y="0"/>
              <wp:lineTo x="-345" y="21479"/>
              <wp:lineTo x="21715" y="21479"/>
              <wp:lineTo x="21715" y="0"/>
              <wp:lineTo x="-345" y="0"/>
            </wp:wrapPolygon>
          </wp:wrapTight>
          <wp:docPr id="2" name="Picture 0" descr="sidebar_musqu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_musqueam.png"/>
                  <pic:cNvPicPr/>
                </pic:nvPicPr>
                <pic:blipFill>
                  <a:blip r:embed="rId1"/>
                  <a:stretch>
                    <a:fillRect/>
                  </a:stretch>
                </pic:blipFill>
                <pic:spPr>
                  <a:xfrm>
                    <a:off x="0" y="0"/>
                    <a:ext cx="1193800" cy="1704975"/>
                  </a:xfrm>
                  <a:prstGeom prst="rect">
                    <a:avLst/>
                  </a:prstGeom>
                </pic:spPr>
              </pic:pic>
            </a:graphicData>
          </a:graphic>
        </wp:anchor>
      </w:drawing>
    </w:r>
    <w:r w:rsidRPr="00581F8A">
      <w:rPr>
        <w:rFonts w:ascii="Century Schoolbook" w:hAnsi="Century Schoolbook"/>
        <w:b/>
        <w:noProof/>
        <w:color w:val="595959" w:themeColor="text1" w:themeTint="A6"/>
        <w:sz w:val="28"/>
        <w:szCs w:val="28"/>
      </w:rPr>
      <w:t>MUSQUEAM INDIAN BAND</w:t>
    </w:r>
  </w:p>
  <w:p w14:paraId="7E056E03" w14:textId="77777777" w:rsidR="0073032B" w:rsidRPr="00581F8A" w:rsidRDefault="0073032B" w:rsidP="0073032B">
    <w:pPr>
      <w:pStyle w:val="Header"/>
      <w:ind w:left="1530"/>
      <w:rPr>
        <w:rFonts w:ascii="Century Schoolbook" w:hAnsi="Century Schoolbook"/>
        <w:color w:val="595959" w:themeColor="text1" w:themeTint="A6"/>
      </w:rPr>
    </w:pPr>
    <w:r w:rsidRPr="00581F8A">
      <w:rPr>
        <w:rFonts w:ascii="Century Schoolbook" w:hAnsi="Century Schoolbook"/>
        <w:color w:val="595959" w:themeColor="text1" w:themeTint="A6"/>
      </w:rPr>
      <w:t>6735 SALISH DRIVE</w:t>
    </w:r>
  </w:p>
  <w:p w14:paraId="315A6001" w14:textId="77777777" w:rsidR="0073032B" w:rsidRPr="00581F8A" w:rsidRDefault="0073032B" w:rsidP="0073032B">
    <w:pPr>
      <w:pStyle w:val="Header"/>
      <w:ind w:left="1530"/>
      <w:rPr>
        <w:rFonts w:ascii="Century Schoolbook" w:hAnsi="Century Schoolbook"/>
        <w:color w:val="595959" w:themeColor="text1" w:themeTint="A6"/>
      </w:rPr>
    </w:pPr>
    <w:r w:rsidRPr="00581F8A">
      <w:rPr>
        <w:rFonts w:ascii="Century Schoolbook" w:hAnsi="Century Schoolbook"/>
        <w:color w:val="595959" w:themeColor="text1" w:themeTint="A6"/>
      </w:rPr>
      <w:t>VANCOUVER, B.C.</w:t>
    </w:r>
  </w:p>
  <w:p w14:paraId="7321C407" w14:textId="77777777" w:rsidR="0073032B" w:rsidRPr="00581F8A" w:rsidRDefault="0073032B" w:rsidP="0073032B">
    <w:pPr>
      <w:pStyle w:val="Header"/>
      <w:ind w:left="1530"/>
      <w:rPr>
        <w:rFonts w:ascii="Century Schoolbook" w:hAnsi="Century Schoolbook"/>
        <w:color w:val="595959" w:themeColor="text1" w:themeTint="A6"/>
      </w:rPr>
    </w:pPr>
    <w:r w:rsidRPr="00581F8A">
      <w:rPr>
        <w:rFonts w:ascii="Century Schoolbook" w:hAnsi="Century Schoolbook"/>
        <w:color w:val="595959" w:themeColor="text1" w:themeTint="A6"/>
      </w:rPr>
      <w:t>CANADA V6N 4C4</w:t>
    </w:r>
  </w:p>
  <w:p w14:paraId="716A2D30" w14:textId="77777777" w:rsidR="0073032B" w:rsidRPr="00581F8A" w:rsidRDefault="0073032B" w:rsidP="0073032B">
    <w:pPr>
      <w:pStyle w:val="Header"/>
      <w:ind w:left="1530"/>
      <w:rPr>
        <w:rFonts w:ascii="Century Schoolbook" w:hAnsi="Century Schoolbook"/>
        <w:color w:val="595959" w:themeColor="text1" w:themeTint="A6"/>
      </w:rPr>
    </w:pPr>
    <w:r w:rsidRPr="00581F8A">
      <w:rPr>
        <w:rFonts w:ascii="Century Schoolbook" w:hAnsi="Century Schoolbook"/>
        <w:color w:val="595959" w:themeColor="text1" w:themeTint="A6"/>
      </w:rPr>
      <w:t>TELEPHONE: 604 263-3261</w:t>
    </w:r>
  </w:p>
  <w:p w14:paraId="115472F7" w14:textId="77777777" w:rsidR="0073032B" w:rsidRPr="00581F8A" w:rsidRDefault="0073032B" w:rsidP="0073032B">
    <w:pPr>
      <w:pStyle w:val="Header"/>
      <w:ind w:left="1530"/>
      <w:rPr>
        <w:rFonts w:ascii="Century Schoolbook" w:hAnsi="Century Schoolbook"/>
        <w:color w:val="595959" w:themeColor="text1" w:themeTint="A6"/>
      </w:rPr>
    </w:pPr>
    <w:r w:rsidRPr="00581F8A">
      <w:rPr>
        <w:rFonts w:ascii="Century Schoolbook" w:hAnsi="Century Schoolbook"/>
        <w:color w:val="595959" w:themeColor="text1" w:themeTint="A6"/>
      </w:rPr>
      <w:t>FAX: 604 263-4212</w:t>
    </w:r>
  </w:p>
  <w:p w14:paraId="6FCB3030" w14:textId="77777777" w:rsidR="0073032B" w:rsidRPr="0081367F" w:rsidRDefault="0073032B" w:rsidP="0073032B">
    <w:pPr>
      <w:pStyle w:val="Header"/>
      <w:ind w:left="1890"/>
      <w:rPr>
        <w:rFonts w:ascii="Baskerville Old Face" w:hAnsi="Baskerville Old Face"/>
      </w:rPr>
    </w:pPr>
  </w:p>
  <w:p w14:paraId="6104A60F" w14:textId="77777777" w:rsidR="0073032B" w:rsidRDefault="0073032B" w:rsidP="0073032B">
    <w:pPr>
      <w:pStyle w:val="Header"/>
      <w:ind w:left="-540"/>
    </w:pPr>
  </w:p>
  <w:p w14:paraId="0A637AC6" w14:textId="77777777" w:rsidR="0073032B" w:rsidRDefault="0073032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966A2" w14:textId="77777777" w:rsidR="0073032B" w:rsidRDefault="007303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A319E"/>
    <w:multiLevelType w:val="hybridMultilevel"/>
    <w:tmpl w:val="78F0F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D9E1872"/>
    <w:multiLevelType w:val="hybridMultilevel"/>
    <w:tmpl w:val="0BB4629E"/>
    <w:lvl w:ilvl="0" w:tplc="CAF6DE7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25D582F"/>
    <w:multiLevelType w:val="hybridMultilevel"/>
    <w:tmpl w:val="A50C5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03"/>
    <w:rsid w:val="0000606E"/>
    <w:rsid w:val="00021C3E"/>
    <w:rsid w:val="000A2D84"/>
    <w:rsid w:val="000F2E41"/>
    <w:rsid w:val="000F4C05"/>
    <w:rsid w:val="001721AC"/>
    <w:rsid w:val="001C448B"/>
    <w:rsid w:val="001E66C2"/>
    <w:rsid w:val="0023003F"/>
    <w:rsid w:val="00260BA2"/>
    <w:rsid w:val="002C2B53"/>
    <w:rsid w:val="00354BA9"/>
    <w:rsid w:val="003B0E76"/>
    <w:rsid w:val="003C2891"/>
    <w:rsid w:val="003D7077"/>
    <w:rsid w:val="004318F4"/>
    <w:rsid w:val="0046720D"/>
    <w:rsid w:val="004A1412"/>
    <w:rsid w:val="00504DF8"/>
    <w:rsid w:val="0055052E"/>
    <w:rsid w:val="00572BB3"/>
    <w:rsid w:val="005D30ED"/>
    <w:rsid w:val="0060739C"/>
    <w:rsid w:val="006270F7"/>
    <w:rsid w:val="00644F09"/>
    <w:rsid w:val="00667DB4"/>
    <w:rsid w:val="006C4E35"/>
    <w:rsid w:val="00700F93"/>
    <w:rsid w:val="0073032B"/>
    <w:rsid w:val="0076315A"/>
    <w:rsid w:val="007A68E5"/>
    <w:rsid w:val="008E05BC"/>
    <w:rsid w:val="008E767D"/>
    <w:rsid w:val="0096233D"/>
    <w:rsid w:val="0096650B"/>
    <w:rsid w:val="009A7803"/>
    <w:rsid w:val="009C6213"/>
    <w:rsid w:val="00A332F7"/>
    <w:rsid w:val="00A43A59"/>
    <w:rsid w:val="00A64DBB"/>
    <w:rsid w:val="00B0744F"/>
    <w:rsid w:val="00B64483"/>
    <w:rsid w:val="00BA600B"/>
    <w:rsid w:val="00CF4056"/>
    <w:rsid w:val="00D26B9B"/>
    <w:rsid w:val="00D564CD"/>
    <w:rsid w:val="00E10330"/>
    <w:rsid w:val="00EB1E94"/>
    <w:rsid w:val="00F73BDA"/>
    <w:rsid w:val="00F80CEB"/>
    <w:rsid w:val="00F813E8"/>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3703"/>
  <w15:docId w15:val="{F03A29E4-134A-471D-A300-BE3AA93A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4056"/>
    <w:pPr>
      <w:spacing w:after="0" w:line="240" w:lineRule="auto"/>
    </w:pPr>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32B"/>
    <w:pPr>
      <w:tabs>
        <w:tab w:val="center" w:pos="4680"/>
        <w:tab w:val="right" w:pos="9360"/>
      </w:tabs>
    </w:pPr>
  </w:style>
  <w:style w:type="character" w:customStyle="1" w:styleId="HeaderChar">
    <w:name w:val="Header Char"/>
    <w:basedOn w:val="DefaultParagraphFont"/>
    <w:link w:val="Header"/>
    <w:uiPriority w:val="99"/>
    <w:semiHidden/>
    <w:rsid w:val="0073032B"/>
  </w:style>
  <w:style w:type="paragraph" w:styleId="Footer">
    <w:name w:val="footer"/>
    <w:basedOn w:val="Normal"/>
    <w:link w:val="FooterChar"/>
    <w:uiPriority w:val="99"/>
    <w:semiHidden/>
    <w:unhideWhenUsed/>
    <w:rsid w:val="0073032B"/>
    <w:pPr>
      <w:tabs>
        <w:tab w:val="center" w:pos="4680"/>
        <w:tab w:val="right" w:pos="9360"/>
      </w:tabs>
    </w:pPr>
  </w:style>
  <w:style w:type="character" w:customStyle="1" w:styleId="FooterChar">
    <w:name w:val="Footer Char"/>
    <w:basedOn w:val="DefaultParagraphFont"/>
    <w:link w:val="Footer"/>
    <w:uiPriority w:val="99"/>
    <w:semiHidden/>
    <w:rsid w:val="0073032B"/>
  </w:style>
  <w:style w:type="character" w:styleId="Hyperlink">
    <w:name w:val="Hyperlink"/>
    <w:basedOn w:val="DefaultParagraphFont"/>
    <w:uiPriority w:val="99"/>
    <w:unhideWhenUsed/>
    <w:rsid w:val="00CF4056"/>
    <w:rPr>
      <w:color w:val="0000FF" w:themeColor="hyperlink"/>
      <w:u w:val="single"/>
    </w:rPr>
  </w:style>
  <w:style w:type="paragraph" w:styleId="BalloonText">
    <w:name w:val="Balloon Text"/>
    <w:basedOn w:val="Normal"/>
    <w:link w:val="BalloonTextChar"/>
    <w:uiPriority w:val="99"/>
    <w:semiHidden/>
    <w:unhideWhenUsed/>
    <w:rsid w:val="00CF4056"/>
    <w:rPr>
      <w:rFonts w:ascii="Tahoma" w:hAnsi="Tahoma" w:cs="Tahoma"/>
      <w:sz w:val="16"/>
      <w:szCs w:val="16"/>
    </w:rPr>
  </w:style>
  <w:style w:type="character" w:customStyle="1" w:styleId="BalloonTextChar">
    <w:name w:val="Balloon Text Char"/>
    <w:basedOn w:val="DefaultParagraphFont"/>
    <w:link w:val="BalloonText"/>
    <w:uiPriority w:val="99"/>
    <w:semiHidden/>
    <w:rsid w:val="00CF4056"/>
    <w:rPr>
      <w:rFonts w:ascii="Tahoma" w:eastAsiaTheme="minorHAnsi" w:hAnsi="Tahoma" w:cs="Tahoma"/>
      <w:sz w:val="16"/>
      <w:szCs w:val="16"/>
    </w:rPr>
  </w:style>
  <w:style w:type="paragraph" w:styleId="NormalWeb">
    <w:name w:val="Normal (Web)"/>
    <w:basedOn w:val="Normal"/>
    <w:uiPriority w:val="99"/>
    <w:unhideWhenUsed/>
    <w:rsid w:val="005D30ED"/>
    <w:pPr>
      <w:spacing w:after="360" w:line="360" w:lineRule="atLeast"/>
    </w:pPr>
    <w:rPr>
      <w:rFonts w:eastAsia="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gibson@musqueam.bc.ca"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240</Words>
  <Characters>1370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Courtenay Gibson</dc:creator>
  <cp:keywords/>
  <dc:description/>
  <cp:lastModifiedBy>henryphlai@gmail.com</cp:lastModifiedBy>
  <cp:revision>8</cp:revision>
  <cp:lastPrinted>2017-05-09T23:19:00Z</cp:lastPrinted>
  <dcterms:created xsi:type="dcterms:W3CDTF">2017-05-03T22:22:00Z</dcterms:created>
  <dcterms:modified xsi:type="dcterms:W3CDTF">2017-06-27T08:03:00Z</dcterms:modified>
</cp:coreProperties>
</file>